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A31AB" w14:textId="7574D6BB"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60</w:t>
      </w:r>
      <w:r>
        <w:rPr>
          <w:rFonts w:cs="Arial"/>
          <w:b/>
          <w:noProof/>
          <w:sz w:val="24"/>
        </w:rPr>
        <w:tab/>
      </w:r>
      <w:r w:rsidR="00A27F9B">
        <w:rPr>
          <w:rFonts w:cs="Arial"/>
          <w:b/>
          <w:noProof/>
          <w:sz w:val="24"/>
        </w:rPr>
        <w:t>S2-</w:t>
      </w:r>
      <w:r w:rsidR="00C07194">
        <w:rPr>
          <w:rFonts w:cs="Arial"/>
          <w:b/>
          <w:noProof/>
          <w:sz w:val="24"/>
        </w:rPr>
        <w:t>2</w:t>
      </w:r>
      <w:r w:rsidR="005D2A65">
        <w:rPr>
          <w:rFonts w:cs="Arial"/>
          <w:b/>
          <w:noProof/>
          <w:sz w:val="24"/>
        </w:rPr>
        <w:t>3</w:t>
      </w:r>
      <w:r w:rsidR="003E1EB6">
        <w:rPr>
          <w:rFonts w:cs="Arial"/>
          <w:b/>
          <w:noProof/>
          <w:sz w:val="24"/>
        </w:rPr>
        <w:t>12151</w:t>
      </w:r>
    </w:p>
    <w:p w14:paraId="10D0538D" w14:textId="77777777" w:rsidR="008F4EDF" w:rsidRDefault="009D2E4F" w:rsidP="008F4EDF">
      <w:pPr>
        <w:pStyle w:val="CRCoverPage"/>
        <w:pBdr>
          <w:bottom w:val="single" w:sz="4" w:space="1" w:color="auto"/>
        </w:pBdr>
        <w:tabs>
          <w:tab w:val="right" w:pos="9639"/>
        </w:tabs>
        <w:spacing w:after="0"/>
        <w:rPr>
          <w:rFonts w:cs="Arial"/>
          <w:b/>
          <w:noProof/>
          <w:color w:val="0070C0"/>
          <w:sz w:val="24"/>
        </w:rPr>
      </w:pPr>
      <w:r>
        <w:rPr>
          <w:b/>
          <w:noProof/>
          <w:sz w:val="24"/>
        </w:rPr>
        <w:t>November 13 – 17, 20</w:t>
      </w:r>
      <w:r w:rsidR="00097868">
        <w:rPr>
          <w:rFonts w:cs="Arial"/>
          <w:b/>
          <w:noProof/>
          <w:sz w:val="24"/>
        </w:rPr>
        <w:t>2</w:t>
      </w:r>
      <w:r w:rsidR="00680F3C">
        <w:rPr>
          <w:rFonts w:cs="Arial"/>
          <w:b/>
          <w:noProof/>
          <w:sz w:val="24"/>
        </w:rPr>
        <w:t>3</w:t>
      </w:r>
      <w:r w:rsidR="00C07194">
        <w:rPr>
          <w:rFonts w:cs="Arial"/>
          <w:b/>
          <w:noProof/>
          <w:sz w:val="24"/>
        </w:rPr>
        <w:t xml:space="preserve">, </w:t>
      </w:r>
      <w:r>
        <w:rPr>
          <w:rFonts w:cs="Arial"/>
          <w:b/>
          <w:noProof/>
          <w:sz w:val="24"/>
        </w:rPr>
        <w:t>Chicago, USA</w:t>
      </w:r>
      <w:r w:rsidR="008F4EDF">
        <w:rPr>
          <w:rFonts w:cs="Arial"/>
          <w:b/>
          <w:noProof/>
          <w:sz w:val="24"/>
        </w:rPr>
        <w:tab/>
      </w:r>
      <w:r w:rsidR="008F4EDF">
        <w:rPr>
          <w:rFonts w:cs="Arial"/>
          <w:b/>
          <w:noProof/>
          <w:color w:val="3333FF"/>
          <w:sz w:val="24"/>
        </w:rPr>
        <w:t xml:space="preserve"> </w:t>
      </w:r>
    </w:p>
    <w:p w14:paraId="23220750" w14:textId="77777777" w:rsidR="008F4EDF" w:rsidRDefault="008F4EDF" w:rsidP="008F4EDF">
      <w:pPr>
        <w:pStyle w:val="CRCoverPage"/>
        <w:tabs>
          <w:tab w:val="right" w:pos="9638"/>
        </w:tabs>
        <w:spacing w:after="0"/>
        <w:rPr>
          <w:rFonts w:cs="Arial"/>
          <w:b/>
          <w:noProof/>
          <w:sz w:val="24"/>
        </w:rPr>
      </w:pPr>
    </w:p>
    <w:p w14:paraId="6B7F5FA7"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10857079" w14:textId="256DB414"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0D7050">
        <w:rPr>
          <w:rFonts w:ascii="Arial" w:hAnsi="Arial" w:cs="Arial"/>
          <w:b/>
        </w:rPr>
        <w:t>Discussion on PDU Set Handling</w:t>
      </w:r>
      <w:r w:rsidR="00BB6B36">
        <w:rPr>
          <w:rFonts w:ascii="Arial" w:hAnsi="Arial" w:cs="Arial"/>
          <w:b/>
        </w:rPr>
        <w:t>– response to LS in S2-2311967</w:t>
      </w:r>
    </w:p>
    <w:p w14:paraId="6A388D86"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169A3708"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4E3710">
        <w:rPr>
          <w:rFonts w:ascii="Arial" w:hAnsi="Arial" w:cs="Arial"/>
          <w:b/>
        </w:rPr>
        <w:t>1</w:t>
      </w:r>
      <w:r w:rsidR="000D7050">
        <w:rPr>
          <w:rFonts w:ascii="Arial" w:hAnsi="Arial" w:cs="Arial"/>
          <w:b/>
        </w:rPr>
        <w:t>2.2</w:t>
      </w:r>
    </w:p>
    <w:p w14:paraId="353DF038"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0D7050">
        <w:rPr>
          <w:rFonts w:ascii="Arial" w:hAnsi="Arial" w:cs="Arial"/>
          <w:b/>
        </w:rPr>
        <w:t>XRM</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243564AB" w14:textId="7777777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5B3CA2">
        <w:rPr>
          <w:rFonts w:ascii="Arial" w:hAnsi="Arial" w:cs="Arial"/>
          <w:sz w:val="24"/>
          <w:szCs w:val="24"/>
        </w:rPr>
        <w:t xml:space="preserve"> </w:t>
      </w:r>
      <w:r w:rsidR="005B3CA2" w:rsidRPr="005B3CA2">
        <w:rPr>
          <w:rFonts w:ascii="Arial" w:hAnsi="Arial" w:cs="Arial"/>
          <w:i/>
        </w:rPr>
        <w:t xml:space="preserve">that </w:t>
      </w:r>
      <w:proofErr w:type="gramStart"/>
      <w:r w:rsidR="005B3CA2" w:rsidRPr="005B3CA2">
        <w:rPr>
          <w:rFonts w:ascii="Arial" w:hAnsi="Arial" w:cs="Arial"/>
          <w:i/>
        </w:rPr>
        <w:t>in order to</w:t>
      </w:r>
      <w:proofErr w:type="gramEnd"/>
      <w:r w:rsidR="005B3CA2" w:rsidRPr="005B3CA2">
        <w:rPr>
          <w:rFonts w:ascii="Arial" w:hAnsi="Arial" w:cs="Arial"/>
          <w:i/>
        </w:rPr>
        <w:t xml:space="preserve"> eliminate the risk of wasting user plane resources in NG-RAN but also to differentiate PDU Set QoS requirements on per-direction basis, a ‘direction information’ is required to be provided to NG-RAN.</w:t>
      </w:r>
    </w:p>
    <w:p w14:paraId="2F63C32C"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BCA9522" w14:textId="77777777" w:rsidR="00BB6B36" w:rsidRDefault="00BB6B36" w:rsidP="00BB6B36">
      <w:r>
        <w:t>This contribution discusses the request provided by RAN3 in the incoming LS in S2-2311967 informing SA2 that:</w:t>
      </w:r>
    </w:p>
    <w:p w14:paraId="45DEB4CA" w14:textId="5A8A6D5E" w:rsidR="00BB6B36" w:rsidRPr="00BB6B36" w:rsidRDefault="00BB6B36" w:rsidP="005B3CA2">
      <w:pPr>
        <w:rPr>
          <w:rFonts w:ascii="Arial" w:hAnsi="Arial" w:cs="Arial"/>
          <w:i/>
        </w:rPr>
      </w:pPr>
      <w:r w:rsidRPr="00165C89">
        <w:rPr>
          <w:rFonts w:ascii="Arial" w:hAnsi="Arial" w:cs="Arial" w:hint="eastAsia"/>
          <w:i/>
        </w:rPr>
        <w:t xml:space="preserve">Majority companies in RAN3 see benefits and RAN3 kindly asks SA2 to provide the feedback on whether </w:t>
      </w:r>
      <w:r w:rsidRPr="00165C89">
        <w:rPr>
          <w:rFonts w:ascii="Arial" w:hAnsi="Arial" w:cs="Arial"/>
          <w:i/>
        </w:rPr>
        <w:t>separat</w:t>
      </w:r>
      <w:r w:rsidRPr="00165C89">
        <w:rPr>
          <w:rFonts w:ascii="Arial" w:hAnsi="Arial" w:cs="Arial" w:hint="eastAsia"/>
          <w:i/>
        </w:rPr>
        <w:t>ing</w:t>
      </w:r>
      <w:r w:rsidRPr="00165C89">
        <w:rPr>
          <w:rFonts w:ascii="Arial" w:hAnsi="Arial" w:cs="Arial"/>
          <w:i/>
        </w:rPr>
        <w:t xml:space="preserve"> </w:t>
      </w:r>
      <w:r w:rsidRPr="00165C89">
        <w:rPr>
          <w:rFonts w:ascii="Arial" w:hAnsi="Arial" w:cs="Arial" w:hint="eastAsia"/>
          <w:i/>
        </w:rPr>
        <w:t xml:space="preserve">all </w:t>
      </w:r>
      <w:r w:rsidRPr="00165C89">
        <w:rPr>
          <w:rFonts w:ascii="Arial" w:hAnsi="Arial" w:cs="Arial"/>
          <w:i/>
        </w:rPr>
        <w:t>DL and UL PDU Set QoS parameters</w:t>
      </w:r>
      <w:r w:rsidRPr="00165C89">
        <w:rPr>
          <w:rFonts w:ascii="Arial" w:hAnsi="Arial" w:cs="Arial" w:hint="eastAsia"/>
          <w:i/>
        </w:rPr>
        <w:t xml:space="preserve"> or some of them</w:t>
      </w:r>
      <w:r w:rsidRPr="00165C89">
        <w:rPr>
          <w:rFonts w:ascii="Arial" w:hAnsi="Arial" w:cs="Arial"/>
          <w:i/>
        </w:rPr>
        <w:t xml:space="preserve"> from 5GC</w:t>
      </w:r>
      <w:r w:rsidRPr="00165C89">
        <w:rPr>
          <w:rFonts w:ascii="Arial" w:hAnsi="Arial" w:cs="Arial" w:hint="eastAsia"/>
          <w:i/>
        </w:rPr>
        <w:t xml:space="preserve"> is necessary.</w:t>
      </w:r>
    </w:p>
    <w:p w14:paraId="21433AAA" w14:textId="59250FD2" w:rsidR="005B3CA2" w:rsidRDefault="005B3CA2" w:rsidP="005B3CA2">
      <w:r>
        <w:t>XR services cover a wide variety of different application</w:t>
      </w:r>
      <w:r w:rsidR="00E3050B">
        <w:t>s</w:t>
      </w:r>
      <w:r>
        <w:t xml:space="preserve"> with different characteristics. To improve the awareness of the XR services’ specific characteristics in 5GS, the Rel-18 introduced the new concept of a PDU Set together with associated PDU Set QoS Parameters and PDU Set Information, see TS 23.501. In this discussion paper we address the use of PDU Set QoS parameters and related implication concerning PDU Set Information handling.</w:t>
      </w:r>
    </w:p>
    <w:p w14:paraId="2B2E50C5" w14:textId="1DC4C3A6" w:rsidR="005B3CA2" w:rsidRDefault="005B3CA2" w:rsidP="005B3CA2">
      <w:r>
        <w:t xml:space="preserve">Different XR services may apply the concept of PDU Sets for UL, DL or for both, UL&amp;DL. Similarly, different </w:t>
      </w:r>
      <w:r w:rsidR="00BB6B36">
        <w:t>components</w:t>
      </w:r>
      <w:r>
        <w:t xml:space="preserve"> of the service may have different requirements in terms of bitrates or latencies on a per direction basis.</w:t>
      </w:r>
    </w:p>
    <w:p w14:paraId="2ADD5435" w14:textId="77777777" w:rsidR="005B3CA2" w:rsidRDefault="005B3CA2" w:rsidP="005B3CA2">
      <w:r>
        <w:t xml:space="preserve">As per current specifications, when NG-RAN is provided PDU Set QoS Parameters it required to apply the PDU Set Handling, i.e., to identify PDU Set information in NG-U and to apply the PDU Set QoS Parameters. </w:t>
      </w:r>
    </w:p>
    <w:p w14:paraId="07F44967" w14:textId="77777777" w:rsidR="005B3CA2" w:rsidRDefault="005B3CA2" w:rsidP="005B3CA2">
      <w:r>
        <w:t xml:space="preserve">Given the lack of information about whether the PDU Set Information is present in a specific direction, NG-RAN is currently required to inspect DL NG-U PDUs for PDU Set Information regardless of whether such is present in DL or not. This task puts another burden on the user plane handling entity in NG-RAN and </w:t>
      </w:r>
      <w:r w:rsidR="00E3050B">
        <w:t>potentially</w:t>
      </w:r>
      <w:r>
        <w:t xml:space="preserve"> impacts NG-RAN user plane capacity.</w:t>
      </w:r>
    </w:p>
    <w:p w14:paraId="41B0A738" w14:textId="77777777" w:rsidR="005B3CA2" w:rsidRDefault="005B3CA2" w:rsidP="005B3CA2">
      <w:r w:rsidRPr="00BE2C43">
        <w:rPr>
          <w:b/>
          <w:bCs/>
        </w:rPr>
        <w:t>Observation:</w:t>
      </w:r>
      <w:r>
        <w:t xml:space="preserve"> Lack of information at NG-RAN about the presence of PDU Set Information in particular direction (UL, </w:t>
      </w:r>
      <w:proofErr w:type="gramStart"/>
      <w:r>
        <w:t>DL</w:t>
      </w:r>
      <w:proofErr w:type="gramEnd"/>
      <w:r>
        <w:t xml:space="preserve"> or both), can result in waste of NG-RAN user plane capacity.</w:t>
      </w:r>
    </w:p>
    <w:p w14:paraId="310BEF07" w14:textId="2B6BDE39" w:rsidR="005B3CA2" w:rsidRDefault="005B3CA2" w:rsidP="005B3CA2">
      <w:r>
        <w:t xml:space="preserve">Furthermore, given that different </w:t>
      </w:r>
      <w:r w:rsidR="00E3050B">
        <w:t>components</w:t>
      </w:r>
      <w:r>
        <w:t xml:space="preserve"> of the XR service may have</w:t>
      </w:r>
      <w:r w:rsidR="00D87699">
        <w:t>, e.g.,</w:t>
      </w:r>
      <w:r>
        <w:t xml:space="preserve"> different require</w:t>
      </w:r>
      <w:r w:rsidR="00D87699">
        <w:t>d</w:t>
      </w:r>
      <w:r>
        <w:t xml:space="preserve"> latencies on a per direction basis, another observation can be made with regards to the applicability of the PDU Set QoS Parameters in NG-RAN:</w:t>
      </w:r>
    </w:p>
    <w:p w14:paraId="31DDB7A9" w14:textId="77777777" w:rsidR="00A9318F" w:rsidRPr="000272B6" w:rsidRDefault="005B3CA2" w:rsidP="00E3050B">
      <w:pPr>
        <w:rPr>
          <w:lang w:val="en-US" w:eastAsia="ko-KR"/>
        </w:rPr>
      </w:pPr>
      <w:r w:rsidRPr="00BE2C43">
        <w:rPr>
          <w:b/>
          <w:bCs/>
        </w:rPr>
        <w:t>Observation:</w:t>
      </w:r>
      <w:r>
        <w:t xml:space="preserve"> Current specification does not have the capabilities to address PDU Set QoS requirements on a per direction basis, in case where different components of the XR service exhibit different per-direction requirements.</w:t>
      </w:r>
    </w:p>
    <w:p w14:paraId="21DB9940" w14:textId="77777777" w:rsidR="008F4EDF" w:rsidRDefault="008F4EDF" w:rsidP="008F4EDF">
      <w:pPr>
        <w:pStyle w:val="Heading1"/>
      </w:pPr>
      <w:r>
        <w:t>Proposal</w:t>
      </w:r>
    </w:p>
    <w:bookmarkEnd w:id="0"/>
    <w:bookmarkEnd w:id="1"/>
    <w:p w14:paraId="0092F157" w14:textId="77777777" w:rsidR="005B3CA2" w:rsidRDefault="005B3CA2" w:rsidP="005B3CA2">
      <w:r>
        <w:t>Based on the analysis provided in the previous section we would like to propose the following way forward:</w:t>
      </w:r>
    </w:p>
    <w:p w14:paraId="204135DA" w14:textId="77777777" w:rsidR="005B3CA2" w:rsidRDefault="005B3CA2" w:rsidP="005B3CA2">
      <w:r w:rsidRPr="00BE2C43">
        <w:rPr>
          <w:b/>
          <w:bCs/>
        </w:rPr>
        <w:t>Proposal:</w:t>
      </w:r>
      <w:r>
        <w:t xml:space="preserve"> Introduce ‘direction information’ that is associated with the PDU Set QoS parameters. </w:t>
      </w:r>
    </w:p>
    <w:p w14:paraId="00BBBC39" w14:textId="77777777" w:rsidR="005B3CA2" w:rsidRDefault="005B3CA2" w:rsidP="005B3CA2">
      <w:r>
        <w:t>The ‘direction information’ will indicate to NG-RAN:</w:t>
      </w:r>
    </w:p>
    <w:p w14:paraId="3D309563" w14:textId="77777777" w:rsidR="005B3CA2" w:rsidRDefault="005B3CA2" w:rsidP="005B3CA2">
      <w:pPr>
        <w:pStyle w:val="ListParagraph"/>
        <w:numPr>
          <w:ilvl w:val="0"/>
          <w:numId w:val="30"/>
        </w:numPr>
        <w:ind w:firstLineChars="0"/>
      </w:pPr>
      <w:r>
        <w:t>in which direction PDU Set Information is present and by the enabling NG-RAN to make a deterministic decision whether it shall identify PDU Set Information in NG-U</w:t>
      </w:r>
    </w:p>
    <w:p w14:paraId="0BDFBB6B" w14:textId="77777777" w:rsidR="005B3CA2" w:rsidRDefault="005B3CA2" w:rsidP="005B3CA2">
      <w:pPr>
        <w:pStyle w:val="ListParagraph"/>
        <w:numPr>
          <w:ilvl w:val="0"/>
          <w:numId w:val="30"/>
        </w:numPr>
        <w:ind w:firstLineChars="0"/>
      </w:pPr>
      <w:r>
        <w:lastRenderedPageBreak/>
        <w:t>what PDU Set QoS parameters are valid on a specific direction basis.</w:t>
      </w:r>
    </w:p>
    <w:p w14:paraId="2125A0EF" w14:textId="0CDE68F8" w:rsidR="00053F6B" w:rsidRPr="00AE0793" w:rsidRDefault="005B3CA2" w:rsidP="008F4EDF">
      <w:pPr>
        <w:rPr>
          <w:rFonts w:ascii="Arial" w:hAnsi="Arial" w:cs="Arial"/>
        </w:rPr>
      </w:pPr>
      <w:r>
        <w:t>The proposal</w:t>
      </w:r>
      <w:r w:rsidR="00C149F1">
        <w:t>s</w:t>
      </w:r>
      <w:r>
        <w:t xml:space="preserve"> are captured in CR</w:t>
      </w:r>
      <w:r w:rsidR="00DD2971">
        <w:t>5080 to TS 23.501 in S2-231</w:t>
      </w:r>
      <w:r w:rsidR="007C46C6">
        <w:t>2152.</w:t>
      </w:r>
    </w:p>
    <w:sectPr w:rsidR="00053F6B" w:rsidRPr="00AE079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89E67" w14:textId="77777777" w:rsidR="00B708BC" w:rsidRDefault="00B708BC">
      <w:r>
        <w:separator/>
      </w:r>
    </w:p>
  </w:endnote>
  <w:endnote w:type="continuationSeparator" w:id="0">
    <w:p w14:paraId="5DE4CE65" w14:textId="77777777" w:rsidR="00B708BC" w:rsidRDefault="00B7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D10C"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BB8FB" w14:textId="77777777" w:rsidR="00B708BC" w:rsidRDefault="00B708BC">
      <w:r>
        <w:separator/>
      </w:r>
    </w:p>
  </w:footnote>
  <w:footnote w:type="continuationSeparator" w:id="0">
    <w:p w14:paraId="05B29028" w14:textId="77777777" w:rsidR="00B708BC" w:rsidRDefault="00B70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AF926C7"/>
    <w:multiLevelType w:val="hybridMultilevel"/>
    <w:tmpl w:val="AF501528"/>
    <w:lvl w:ilvl="0" w:tplc="C0AC32F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917718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6586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1886">
    <w:abstractNumId w:val="3"/>
  </w:num>
  <w:num w:numId="4" w16cid:durableId="1291783712">
    <w:abstractNumId w:val="0"/>
    <w:lvlOverride w:ilvl="0">
      <w:lvl w:ilvl="0">
        <w:start w:val="1"/>
        <w:numFmt w:val="bullet"/>
        <w:lvlText w:val=""/>
        <w:lvlJc w:val="left"/>
        <w:pPr>
          <w:ind w:left="360" w:hanging="360"/>
        </w:pPr>
        <w:rPr>
          <w:rFonts w:ascii="Symbol" w:hAnsi="Symbol" w:hint="default"/>
        </w:rPr>
      </w:lvl>
    </w:lvlOverride>
  </w:num>
  <w:num w:numId="5" w16cid:durableId="402414073">
    <w:abstractNumId w:val="0"/>
    <w:lvlOverride w:ilvl="0">
      <w:lvl w:ilvl="0">
        <w:start w:val="1"/>
        <w:numFmt w:val="bullet"/>
        <w:lvlText w:val=""/>
        <w:lvlJc w:val="left"/>
        <w:pPr>
          <w:ind w:left="567" w:hanging="283"/>
        </w:pPr>
        <w:rPr>
          <w:rFonts w:ascii="Symbol" w:hAnsi="Symbol" w:hint="default"/>
        </w:rPr>
      </w:lvl>
    </w:lvlOverride>
  </w:num>
  <w:num w:numId="6" w16cid:durableId="1708338739">
    <w:abstractNumId w:val="1"/>
  </w:num>
  <w:num w:numId="7" w16cid:durableId="560601333">
    <w:abstractNumId w:val="2"/>
  </w:num>
  <w:num w:numId="8" w16cid:durableId="732238323">
    <w:abstractNumId w:val="22"/>
  </w:num>
  <w:num w:numId="9" w16cid:durableId="1443651046">
    <w:abstractNumId w:val="13"/>
  </w:num>
  <w:num w:numId="10" w16cid:durableId="2064672676">
    <w:abstractNumId w:val="20"/>
  </w:num>
  <w:num w:numId="11" w16cid:durableId="1500191413">
    <w:abstractNumId w:val="24"/>
  </w:num>
  <w:num w:numId="12" w16cid:durableId="970019493">
    <w:abstractNumId w:val="5"/>
  </w:num>
  <w:num w:numId="13" w16cid:durableId="1570722910">
    <w:abstractNumId w:val="6"/>
  </w:num>
  <w:num w:numId="14" w16cid:durableId="1339890882">
    <w:abstractNumId w:val="19"/>
  </w:num>
  <w:num w:numId="15" w16cid:durableId="2010521314">
    <w:abstractNumId w:val="7"/>
  </w:num>
  <w:num w:numId="16" w16cid:durableId="19478925">
    <w:abstractNumId w:val="26"/>
  </w:num>
  <w:num w:numId="17" w16cid:durableId="596331873">
    <w:abstractNumId w:val="15"/>
  </w:num>
  <w:num w:numId="18" w16cid:durableId="1345205336">
    <w:abstractNumId w:val="23"/>
  </w:num>
  <w:num w:numId="19" w16cid:durableId="1480613020">
    <w:abstractNumId w:val="17"/>
  </w:num>
  <w:num w:numId="20" w16cid:durableId="618342319">
    <w:abstractNumId w:val="21"/>
  </w:num>
  <w:num w:numId="21" w16cid:durableId="574900521">
    <w:abstractNumId w:val="18"/>
  </w:num>
  <w:num w:numId="22" w16cid:durableId="2133818315">
    <w:abstractNumId w:val="4"/>
  </w:num>
  <w:num w:numId="23" w16cid:durableId="2089224756">
    <w:abstractNumId w:val="25"/>
  </w:num>
  <w:num w:numId="24" w16cid:durableId="269313672">
    <w:abstractNumId w:val="9"/>
  </w:num>
  <w:num w:numId="25" w16cid:durableId="852764275">
    <w:abstractNumId w:val="16"/>
  </w:num>
  <w:num w:numId="26" w16cid:durableId="1212619041">
    <w:abstractNumId w:val="8"/>
  </w:num>
  <w:num w:numId="27" w16cid:durableId="856120830">
    <w:abstractNumId w:val="12"/>
  </w:num>
  <w:num w:numId="28" w16cid:durableId="690033659">
    <w:abstractNumId w:val="14"/>
  </w:num>
  <w:num w:numId="29" w16cid:durableId="1219707921">
    <w:abstractNumId w:val="10"/>
  </w:num>
  <w:num w:numId="30" w16cid:durableId="20797429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3CA0"/>
    <w:rsid w:val="000D58AB"/>
    <w:rsid w:val="000D6DB8"/>
    <w:rsid w:val="000D7050"/>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81B"/>
    <w:rsid w:val="002120CB"/>
    <w:rsid w:val="00212F37"/>
    <w:rsid w:val="002137B5"/>
    <w:rsid w:val="00213D02"/>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90364"/>
    <w:rsid w:val="00290BFC"/>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CDE"/>
    <w:rsid w:val="00376F4F"/>
    <w:rsid w:val="00386600"/>
    <w:rsid w:val="00391124"/>
    <w:rsid w:val="0039393E"/>
    <w:rsid w:val="003961C8"/>
    <w:rsid w:val="003A3E8B"/>
    <w:rsid w:val="003B26F8"/>
    <w:rsid w:val="003B4EEF"/>
    <w:rsid w:val="003C2363"/>
    <w:rsid w:val="003C3971"/>
    <w:rsid w:val="003C4228"/>
    <w:rsid w:val="003C58B2"/>
    <w:rsid w:val="003D53BD"/>
    <w:rsid w:val="003E1EB6"/>
    <w:rsid w:val="003E289A"/>
    <w:rsid w:val="003E5B25"/>
    <w:rsid w:val="003E67E3"/>
    <w:rsid w:val="003F0288"/>
    <w:rsid w:val="003F0890"/>
    <w:rsid w:val="003F63E8"/>
    <w:rsid w:val="004009A7"/>
    <w:rsid w:val="00403DF4"/>
    <w:rsid w:val="00410F27"/>
    <w:rsid w:val="00413096"/>
    <w:rsid w:val="0041622C"/>
    <w:rsid w:val="00417DED"/>
    <w:rsid w:val="00425A21"/>
    <w:rsid w:val="0042772C"/>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742D"/>
    <w:rsid w:val="004B1CB0"/>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13EEC"/>
    <w:rsid w:val="0051699C"/>
    <w:rsid w:val="0052353C"/>
    <w:rsid w:val="005258DF"/>
    <w:rsid w:val="00526BEE"/>
    <w:rsid w:val="00526CEE"/>
    <w:rsid w:val="005353FA"/>
    <w:rsid w:val="00543E6C"/>
    <w:rsid w:val="00551855"/>
    <w:rsid w:val="00561A92"/>
    <w:rsid w:val="00562144"/>
    <w:rsid w:val="00565087"/>
    <w:rsid w:val="00587189"/>
    <w:rsid w:val="005876E9"/>
    <w:rsid w:val="005B0043"/>
    <w:rsid w:val="005B2BDE"/>
    <w:rsid w:val="005B3CA2"/>
    <w:rsid w:val="005B4436"/>
    <w:rsid w:val="005B4C45"/>
    <w:rsid w:val="005C294B"/>
    <w:rsid w:val="005C514F"/>
    <w:rsid w:val="005C6E15"/>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53D3"/>
    <w:rsid w:val="006D1F9A"/>
    <w:rsid w:val="006D28C5"/>
    <w:rsid w:val="006E1037"/>
    <w:rsid w:val="006E41E9"/>
    <w:rsid w:val="006E5C86"/>
    <w:rsid w:val="006F02B9"/>
    <w:rsid w:val="00700B57"/>
    <w:rsid w:val="00701D75"/>
    <w:rsid w:val="007044F6"/>
    <w:rsid w:val="007100AD"/>
    <w:rsid w:val="0071017A"/>
    <w:rsid w:val="00711037"/>
    <w:rsid w:val="00712F8C"/>
    <w:rsid w:val="00725792"/>
    <w:rsid w:val="00732A74"/>
    <w:rsid w:val="00734A5B"/>
    <w:rsid w:val="007441D0"/>
    <w:rsid w:val="00744E76"/>
    <w:rsid w:val="007567D7"/>
    <w:rsid w:val="00756A51"/>
    <w:rsid w:val="00763C76"/>
    <w:rsid w:val="00770221"/>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C079A"/>
    <w:rsid w:val="007C1FAE"/>
    <w:rsid w:val="007C20CA"/>
    <w:rsid w:val="007C46C6"/>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A0925"/>
    <w:rsid w:val="008B1270"/>
    <w:rsid w:val="008C02B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B03B5"/>
    <w:rsid w:val="009C25EF"/>
    <w:rsid w:val="009C2BF0"/>
    <w:rsid w:val="009C63B1"/>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C7166"/>
    <w:rsid w:val="00AD4878"/>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CE4"/>
    <w:rsid w:val="00B403D8"/>
    <w:rsid w:val="00B40C8A"/>
    <w:rsid w:val="00B4732F"/>
    <w:rsid w:val="00B50254"/>
    <w:rsid w:val="00B571D1"/>
    <w:rsid w:val="00B6196E"/>
    <w:rsid w:val="00B633D9"/>
    <w:rsid w:val="00B63A51"/>
    <w:rsid w:val="00B65372"/>
    <w:rsid w:val="00B706D2"/>
    <w:rsid w:val="00B708BC"/>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B385A"/>
    <w:rsid w:val="00BB3E38"/>
    <w:rsid w:val="00BB6B36"/>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7194"/>
    <w:rsid w:val="00C10B2B"/>
    <w:rsid w:val="00C149F1"/>
    <w:rsid w:val="00C14BF2"/>
    <w:rsid w:val="00C152F3"/>
    <w:rsid w:val="00C1643B"/>
    <w:rsid w:val="00C2228A"/>
    <w:rsid w:val="00C33079"/>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5C8"/>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699"/>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2971"/>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6413"/>
    <w:rsid w:val="00E164A5"/>
    <w:rsid w:val="00E168B2"/>
    <w:rsid w:val="00E3050B"/>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53B8"/>
    <w:rsid w:val="00F703A3"/>
    <w:rsid w:val="00F830B9"/>
    <w:rsid w:val="00F83F8C"/>
    <w:rsid w:val="00F84DC9"/>
    <w:rsid w:val="00F95DAF"/>
    <w:rsid w:val="00FA1266"/>
    <w:rsid w:val="00FA2E87"/>
    <w:rsid w:val="00FB184E"/>
    <w:rsid w:val="00FB31F3"/>
    <w:rsid w:val="00FB6DAE"/>
    <w:rsid w:val="00FB7986"/>
    <w:rsid w:val="00FC1192"/>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70B36"/>
  <w15:chartTrackingRefBased/>
  <w15:docId w15:val="{059E4553-9EC0-E64E-A521-CEDDBBA04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2FF26-4FFA-48EE-8D12-BD4D526E52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1E200-0644-4350-9745-D1CDCDE0F05A}">
  <ds:schemaRefs>
    <ds:schemaRef ds:uri="http://schemas.microsoft.com/sharepoint/v3/contenttype/forms"/>
  </ds:schemaRefs>
</ds:datastoreItem>
</file>

<file path=customXml/itemProps3.xml><?xml version="1.0" encoding="utf-8"?>
<ds:datastoreItem xmlns:ds="http://schemas.openxmlformats.org/officeDocument/2006/customXml" ds:itemID="{A0C610E8-D66D-4E2A-9FD8-20412BEE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2</Pages>
  <Words>524</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Paul Schliwa-Bertling</cp:lastModifiedBy>
  <cp:revision>7</cp:revision>
  <dcterms:created xsi:type="dcterms:W3CDTF">2023-11-01T08:56:00Z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0x010100C3E0CF94FDCB7D4A85AB94CF2160F56E</vt:lpwstr>
  </property>
</Properties>
</file>